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4" w:rsidRPr="00FF2D84" w:rsidRDefault="00FF2D84" w:rsidP="00FF2D84">
      <w:pPr>
        <w:jc w:val="right"/>
        <w:rPr>
          <w:rFonts w:ascii="Times New Roman" w:hAnsi="Times New Roman" w:cs="Times New Roman"/>
          <w:sz w:val="24"/>
          <w:szCs w:val="24"/>
        </w:rPr>
      </w:pPr>
      <w:r w:rsidRPr="00FF2D84">
        <w:rPr>
          <w:rFonts w:ascii="Times New Roman" w:hAnsi="Times New Roman" w:cs="Times New Roman"/>
          <w:sz w:val="24"/>
          <w:szCs w:val="24"/>
        </w:rPr>
        <w:t>Warszawa, 17 sierpnia 2018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D84" w:rsidRPr="008A4FBA" w:rsidRDefault="008A4FBA" w:rsidP="00FF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BA">
        <w:rPr>
          <w:rFonts w:ascii="Times New Roman" w:hAnsi="Times New Roman" w:cs="Times New Roman"/>
          <w:b/>
          <w:sz w:val="24"/>
          <w:szCs w:val="24"/>
        </w:rPr>
        <w:t>KOREFEREAT</w:t>
      </w:r>
    </w:p>
    <w:p w:rsidR="008A4FBA" w:rsidRPr="008A4FBA" w:rsidRDefault="008A4FBA" w:rsidP="008A4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BA">
        <w:rPr>
          <w:rFonts w:ascii="Times New Roman" w:hAnsi="Times New Roman" w:cs="Times New Roman"/>
          <w:sz w:val="24"/>
          <w:szCs w:val="24"/>
        </w:rPr>
        <w:t xml:space="preserve">Do pierwszej propozycji haseł tzw. „Pakietu ustrojowo- prawnego” z obszaru prawo konstytucyjne, administracyjne, cywilne oraz podstawy prawa gospodarczego. </w:t>
      </w:r>
    </w:p>
    <w:p w:rsidR="00984F67" w:rsidRDefault="008A4FBA" w:rsidP="008A4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B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opracowanych ujęć normatywnych i wstępnych propozycji ujęć przygotowanych na seminarium organizowane przez partnerów </w:t>
      </w:r>
      <w:r w:rsidR="00984F67" w:rsidRPr="00984F67">
        <w:rPr>
          <w:rFonts w:ascii="Times New Roman" w:hAnsi="Times New Roman" w:cs="Times New Roman"/>
          <w:sz w:val="24"/>
          <w:szCs w:val="24"/>
        </w:rPr>
        <w:t>Fundacja Instytut Przestrzeni Obywatelskiej PRO PUBLICO BONO</w:t>
      </w:r>
      <w:r w:rsidR="00984F67">
        <w:rPr>
          <w:rFonts w:ascii="Times New Roman" w:hAnsi="Times New Roman" w:cs="Times New Roman"/>
          <w:sz w:val="24"/>
          <w:szCs w:val="24"/>
        </w:rPr>
        <w:t xml:space="preserve"> oraz </w:t>
      </w:r>
      <w:r w:rsidR="00984F67" w:rsidRPr="00984F67">
        <w:rPr>
          <w:rFonts w:ascii="Times New Roman" w:hAnsi="Times New Roman" w:cs="Times New Roman"/>
          <w:sz w:val="24"/>
          <w:szCs w:val="24"/>
        </w:rPr>
        <w:t xml:space="preserve">Towarzystwo Pracy Organicznej im. Hipolita Cegielskiego i  Mirosława </w:t>
      </w:r>
      <w:proofErr w:type="spellStart"/>
      <w:r w:rsidR="00984F67" w:rsidRPr="00984F67">
        <w:rPr>
          <w:rFonts w:ascii="Times New Roman" w:hAnsi="Times New Roman" w:cs="Times New Roman"/>
          <w:sz w:val="24"/>
          <w:szCs w:val="24"/>
        </w:rPr>
        <w:t>Dzielskiego</w:t>
      </w:r>
      <w:proofErr w:type="spellEnd"/>
      <w:r w:rsidR="00984F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4FBA" w:rsidRDefault="008A4FBA" w:rsidP="008A4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opracowanie przygotowano dla potrzeb dalszych prac nad redakcją haseł przed recenzjami. </w:t>
      </w:r>
    </w:p>
    <w:p w:rsidR="008A4FBA" w:rsidRPr="00C71C9F" w:rsidRDefault="008A4FBA" w:rsidP="00C71C9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9F">
        <w:rPr>
          <w:rFonts w:ascii="Times New Roman" w:hAnsi="Times New Roman" w:cs="Times New Roman"/>
          <w:sz w:val="24"/>
          <w:szCs w:val="24"/>
        </w:rPr>
        <w:t>Hasła opracowane w ujęciu normatywnym przez prawników są dobrym wyjściem, podstawą dla ujęcia już interdyscyplinarnego. Jednak należy się trzymać i stosować standard</w:t>
      </w:r>
      <w:r w:rsidR="00C71C9F" w:rsidRPr="00C71C9F">
        <w:rPr>
          <w:rFonts w:ascii="Times New Roman" w:hAnsi="Times New Roman" w:cs="Times New Roman"/>
          <w:sz w:val="24"/>
          <w:szCs w:val="24"/>
        </w:rPr>
        <w:t>,</w:t>
      </w:r>
      <w:r w:rsidRPr="00C71C9F">
        <w:rPr>
          <w:rFonts w:ascii="Times New Roman" w:hAnsi="Times New Roman" w:cs="Times New Roman"/>
          <w:sz w:val="24"/>
          <w:szCs w:val="24"/>
        </w:rPr>
        <w:t xml:space="preserve"> iż zawsze przy kluczowych pojęciach, które są oparte na tradycji i doktrynie prawa rzymskiego, stanowią podstawy prawa i jego stosowania (</w:t>
      </w:r>
      <w:proofErr w:type="spellStart"/>
      <w:r w:rsidRPr="00C71C9F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C71C9F">
        <w:rPr>
          <w:rFonts w:ascii="Times New Roman" w:hAnsi="Times New Roman" w:cs="Times New Roman"/>
          <w:sz w:val="24"/>
          <w:szCs w:val="24"/>
        </w:rPr>
        <w:t xml:space="preserve"> </w:t>
      </w:r>
      <w:r w:rsidRPr="00C71C9F">
        <w:rPr>
          <w:rFonts w:ascii="Times New Roman" w:hAnsi="Times New Roman" w:cs="Times New Roman"/>
          <w:i/>
          <w:sz w:val="24"/>
          <w:szCs w:val="24"/>
        </w:rPr>
        <w:t>et lex</w:t>
      </w:r>
      <w:r w:rsidRPr="00C71C9F">
        <w:rPr>
          <w:rFonts w:ascii="Times New Roman" w:hAnsi="Times New Roman" w:cs="Times New Roman"/>
          <w:sz w:val="24"/>
          <w:szCs w:val="24"/>
        </w:rPr>
        <w:t>)</w:t>
      </w:r>
      <w:r w:rsidR="000C20BC" w:rsidRPr="00C71C9F">
        <w:rPr>
          <w:rFonts w:ascii="Times New Roman" w:hAnsi="Times New Roman" w:cs="Times New Roman"/>
          <w:sz w:val="24"/>
          <w:szCs w:val="24"/>
        </w:rPr>
        <w:t xml:space="preserve"> od już kilku tysięcy lat i są istotnym dorobkiem kultury cywilizacji zachodniej</w:t>
      </w:r>
      <w:r w:rsidRPr="00C71C9F">
        <w:rPr>
          <w:rFonts w:ascii="Times New Roman" w:hAnsi="Times New Roman" w:cs="Times New Roman"/>
          <w:sz w:val="24"/>
          <w:szCs w:val="24"/>
        </w:rPr>
        <w:t xml:space="preserve"> </w:t>
      </w:r>
      <w:r w:rsidR="00C71C9F" w:rsidRPr="00C71C9F">
        <w:rPr>
          <w:rFonts w:ascii="Times New Roman" w:hAnsi="Times New Roman" w:cs="Times New Roman"/>
          <w:sz w:val="24"/>
          <w:szCs w:val="24"/>
        </w:rPr>
        <w:t xml:space="preserve">należy wskazywać na ich podstawowe znaczenie, które nie zmieniło się przez dwa tysiące lat i stanowią one filary prawa publicznego i prywatnego. Niektóre z nich uzyskują nowe różne znaczenia czy też w innym kontekście są w praktyce stosowane w życiu codziennym. </w:t>
      </w:r>
    </w:p>
    <w:p w:rsidR="00C71C9F" w:rsidRDefault="00C71C9F" w:rsidP="00C71C9F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do dziś w systemie prawa cywilnego, prawa prywatnego, zachowują swoje te zasadnicze znaczenie jakie nadała doktryna już przed dwoma tysiącami lat. Dlatego też, konieczne jest wskazywanie na tą konotacje bądź to </w:t>
      </w:r>
      <w:r w:rsidRPr="00C71C9F">
        <w:rPr>
          <w:rFonts w:ascii="Times New Roman" w:hAnsi="Times New Roman" w:cs="Times New Roman"/>
          <w:i/>
          <w:sz w:val="24"/>
          <w:szCs w:val="24"/>
        </w:rPr>
        <w:t>stricte</w:t>
      </w:r>
      <w:r>
        <w:rPr>
          <w:rFonts w:ascii="Times New Roman" w:hAnsi="Times New Roman" w:cs="Times New Roman"/>
          <w:sz w:val="24"/>
          <w:szCs w:val="24"/>
        </w:rPr>
        <w:t xml:space="preserve"> w ujęciu prawniczym bądź w ramach ujęcia historycznego. Oczywiście w ramach ujęcia słownikowego powinno być to jedno-dwu zdaniowe odwołanie się „do korzeni”, natomiast szersza wzmianka powinna się znaleźć w ujęciu encyklopedycznym. </w:t>
      </w:r>
    </w:p>
    <w:p w:rsidR="00C71C9F" w:rsidRDefault="00C71C9F" w:rsidP="00C71C9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Przede wszystkim trzeba zwrócić uwagę iż ujęcie słownikowe w szczególności pojęć stosowanych powszechnie „popularnych”, którymi posługują się dziennikarze, publicyści oraz bardzo często ludzie nauki czy też menagerowie o różnych specjalnościach czy aktywni w różnych dyscyplinach są stosowane w bardzo różnych znaczeniach co czytelników, odbiorców, jak też często uczniów, studentów, pracowników wprowa</w:t>
      </w:r>
      <w:r w:rsidR="006775E3">
        <w:rPr>
          <w:rFonts w:ascii="Times New Roman" w:hAnsi="Times New Roman" w:cs="Times New Roman"/>
          <w:sz w:val="24"/>
          <w:szCs w:val="24"/>
        </w:rPr>
        <w:t>dza w błąd, a więc powinno wskazywać na tę sytuacje i różne znaczenia w jakim jest stosowane.</w:t>
      </w:r>
    </w:p>
    <w:p w:rsidR="00C10C41" w:rsidRDefault="006775E3" w:rsidP="00C10C4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Dlatego zgonie z wcześniejszymi założeniami i koncepcją tej trójstopniowej konstrukcji pojęcia/hasła w ujęciu słownikowym w takiej sytuacji powinno być przytoczone ujęcie dotychczas przedstawione w podstawowych słownikach np. słowniku PWE oraz w znaczeniach w jakim jest używane bądź unormowane w dziedzinach takich jak: prawo prywatne, ekonomia, finanse publiczne, czy też socjologia lub politologia. Oczywiście odpowiednio dla danego pojęcia te dwa -trzy znaczenia w jakich może być poprawnie stosowane. Jeżeli natomiast w języku potocznym, w praktyce gospodarczej w mediach jest stosowane nie tak jak w ujęciu normatywnym i doktrynie właściwej dyscypliny nauki, a nie ma swojego odrębnego ujęcia normatywnego lub zastosowania uznanego w innej dyscyplinie nauki to trzeba wyraźnie to zaznaczyć i podkreślić, że należy ograniczyć stosowanie danego pojęcia do jego właściwego i przyjętego stosowania.  W przypadku </w:t>
      </w:r>
      <w:r w:rsidR="006008EF">
        <w:rPr>
          <w:rFonts w:ascii="Times New Roman" w:hAnsi="Times New Roman" w:cs="Times New Roman"/>
          <w:sz w:val="24"/>
          <w:szCs w:val="24"/>
        </w:rPr>
        <w:t xml:space="preserve">gdy pojęcie które stało się istotnym w wyniki globalizacji, traktatu WTO, traktatów UE, lub znaczenia kluczowych konwencji to wówczas trzeba przede wszystkim wskazywać na to znaczenie powszechne jako standard międzynarodowy i jego ujęcia normatywne bądź regulacji UE bądź konwencji czy też konwencji modelowej regulującej umowy międzynarodowe, bilateralne jak np. w zakresie ochrony inwestycji czy unikania podwójnego opodatkowania </w:t>
      </w:r>
    </w:p>
    <w:p w:rsidR="00C10C41" w:rsidRPr="00C10C41" w:rsidRDefault="00C10C41" w:rsidP="00C10C4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08EF" w:rsidRDefault="006008EF" w:rsidP="00C10C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encyklopedycznej wszystkie te pojęcia, które bądź są wręcz kluczowymi w Konstytucji RP bądź też elementami przesłanek w hipotezach lub dyspozycjach przepisów konstytucji, trzeba przede wszystkim wskazywać na ten aspekt i wręcz zasadą powinno być, że przytacza się zastosowanie danego pojęcia w konstytucji i jego znaczenie bądź w świetle praw podmiotowych człowieka i obywatela bądź kompetencji obowiązku władz publicznych lub funkcji gwarancyjnych Konstytucji RP. W takim przypadku także w sytuacji rozbieżności w doktrynie prawa konstytucyjnego czy też od strony ujęcia politologicznego należy wskazać na te różne podejścia czy też doktryny w ramach których te pojęcia jest w różny sposób ujmowane. </w:t>
      </w:r>
    </w:p>
    <w:p w:rsidR="00C10C41" w:rsidRDefault="00C10C41" w:rsidP="00C10C4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08EF" w:rsidRDefault="006008EF" w:rsidP="00C10C4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pojęć/haseł tego typu w części trzeciej powinny być zamieszczane w odrębnym punkcie, a więc akty normatywne, krajowe i prawa międzynarodowego, UE w których  znajdują się definicje lub też są stosowane w określonym znaczeniu dane pojęcia. Ponadto, obok literatury z danej dyscypliny nauki także komentarze do aktów prawnych </w:t>
      </w:r>
      <w:r w:rsidR="00C10C41">
        <w:rPr>
          <w:rFonts w:ascii="Times New Roman" w:hAnsi="Times New Roman" w:cs="Times New Roman"/>
          <w:sz w:val="24"/>
          <w:szCs w:val="24"/>
        </w:rPr>
        <w:t>i orzecznictwo na poziomie Trybunału Konstytucyjnego, NSA, SN oraz TUSE i TFUE.</w:t>
      </w:r>
    </w:p>
    <w:p w:rsidR="00C10C41" w:rsidRPr="00C10C41" w:rsidRDefault="00C10C41" w:rsidP="00C10C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0C41" w:rsidRDefault="00C10C41" w:rsidP="00FF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C10C41" w:rsidRPr="00C10C41" w:rsidRDefault="00C10C41" w:rsidP="00FF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Stefanowicz</w:t>
      </w:r>
    </w:p>
    <w:p w:rsidR="00C71C9F" w:rsidRPr="008A4FBA" w:rsidRDefault="00C71C9F" w:rsidP="008A4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C9F" w:rsidRPr="008A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2C"/>
    <w:multiLevelType w:val="hybridMultilevel"/>
    <w:tmpl w:val="F582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BA"/>
    <w:rsid w:val="000C20BC"/>
    <w:rsid w:val="006008EF"/>
    <w:rsid w:val="006775E3"/>
    <w:rsid w:val="00684821"/>
    <w:rsid w:val="008A4FBA"/>
    <w:rsid w:val="00984F67"/>
    <w:rsid w:val="00B90CA1"/>
    <w:rsid w:val="00C10C41"/>
    <w:rsid w:val="00C71C9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Paulina Pakuła</cp:lastModifiedBy>
  <cp:revision>3</cp:revision>
  <cp:lastPrinted>2018-10-18T09:54:00Z</cp:lastPrinted>
  <dcterms:created xsi:type="dcterms:W3CDTF">2018-10-18T09:57:00Z</dcterms:created>
  <dcterms:modified xsi:type="dcterms:W3CDTF">2018-10-18T10:00:00Z</dcterms:modified>
</cp:coreProperties>
</file>